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8" w:type="dxa"/>
        <w:tblInd w:w="-1112" w:type="dxa"/>
        <w:shd w:val="clear" w:color="auto" w:fill="22326E"/>
        <w:tblLook w:val="04A0" w:firstRow="1" w:lastRow="0" w:firstColumn="1" w:lastColumn="0" w:noHBand="0" w:noVBand="1"/>
      </w:tblPr>
      <w:tblGrid>
        <w:gridCol w:w="1953"/>
        <w:gridCol w:w="7120"/>
        <w:gridCol w:w="2354"/>
        <w:gridCol w:w="3741"/>
      </w:tblGrid>
      <w:tr w:rsidR="00726685" w14:paraId="3C0A3DA4" w14:textId="77777777" w:rsidTr="00726685">
        <w:trPr>
          <w:trHeight w:val="930"/>
          <w:tblHeader/>
        </w:trPr>
        <w:tc>
          <w:tcPr>
            <w:tcW w:w="1953" w:type="dxa"/>
            <w:shd w:val="clear" w:color="auto" w:fill="C1F0C7" w:themeFill="accent3" w:themeFillTint="33"/>
            <w:vAlign w:val="center"/>
          </w:tcPr>
          <w:p w14:paraId="40033619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  <w:r w:rsidRPr="00CA4D4B">
              <w:rPr>
                <w:b/>
                <w:bCs/>
              </w:rPr>
              <w:t>Aktivnosti</w:t>
            </w:r>
          </w:p>
        </w:tc>
        <w:tc>
          <w:tcPr>
            <w:tcW w:w="7120" w:type="dxa"/>
            <w:shd w:val="clear" w:color="auto" w:fill="C1F0C7" w:themeFill="accent3" w:themeFillTint="33"/>
            <w:vAlign w:val="center"/>
          </w:tcPr>
          <w:p w14:paraId="563F4289" w14:textId="77777777" w:rsidR="00726685" w:rsidRPr="00CA4D4B" w:rsidRDefault="00726685" w:rsidP="004619A9">
            <w:pPr>
              <w:jc w:val="center"/>
              <w:rPr>
                <w:b/>
                <w:bCs/>
              </w:rPr>
            </w:pPr>
            <w:r w:rsidRPr="00CA4D4B">
              <w:rPr>
                <w:b/>
                <w:bCs/>
              </w:rPr>
              <w:t>Zadaci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53E8595C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Vremenski okvir realizacije projekta</w:t>
            </w:r>
          </w:p>
        </w:tc>
        <w:tc>
          <w:tcPr>
            <w:tcW w:w="3741" w:type="dxa"/>
            <w:shd w:val="clear" w:color="auto" w:fill="C1F0C7" w:themeFill="accent3" w:themeFillTint="33"/>
            <w:vAlign w:val="center"/>
          </w:tcPr>
          <w:p w14:paraId="13B9053A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  <w:r w:rsidRPr="00CA4D4B">
              <w:rPr>
                <w:b/>
                <w:bCs/>
              </w:rPr>
              <w:t>Organizacija i odgovorne osobe</w:t>
            </w:r>
          </w:p>
        </w:tc>
      </w:tr>
      <w:tr w:rsidR="00726685" w14:paraId="5CB4FB66" w14:textId="77777777" w:rsidTr="00726685">
        <w:trPr>
          <w:trHeight w:val="90"/>
        </w:trPr>
        <w:tc>
          <w:tcPr>
            <w:tcW w:w="1953" w:type="dxa"/>
            <w:vMerge w:val="restart"/>
            <w:shd w:val="clear" w:color="auto" w:fill="FFFFFF" w:themeFill="background1"/>
          </w:tcPr>
          <w:p w14:paraId="6FEB7F90" w14:textId="77777777" w:rsidR="00726685" w:rsidRPr="007C7F54" w:rsidRDefault="00726685" w:rsidP="004619A9">
            <w:pPr>
              <w:jc w:val="left"/>
            </w:pPr>
            <w:r w:rsidRPr="007C7F54">
              <w:t>1. Priprema</w:t>
            </w:r>
          </w:p>
        </w:tc>
        <w:tc>
          <w:tcPr>
            <w:tcW w:w="7120" w:type="dxa"/>
            <w:shd w:val="clear" w:color="auto" w:fill="FFFFFF" w:themeFill="background1"/>
          </w:tcPr>
          <w:p w14:paraId="38899FFD" w14:textId="77777777" w:rsidR="00726685" w:rsidRPr="000559E3" w:rsidRDefault="00726685" w:rsidP="004619A9">
            <w:pPr>
              <w:jc w:val="left"/>
            </w:pPr>
            <w:r w:rsidRPr="000559E3">
              <w:t>1.</w:t>
            </w:r>
            <w:r>
              <w:t xml:space="preserve"> </w:t>
            </w:r>
            <w:r w:rsidRPr="000559E3">
              <w:t>Sastanak organizacionog tima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12CB7D50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239315B8" w14:textId="77777777" w:rsidR="00726685" w:rsidRDefault="00726685" w:rsidP="004619A9">
            <w:pPr>
              <w:tabs>
                <w:tab w:val="left" w:pos="2284"/>
              </w:tabs>
              <w:jc w:val="left"/>
            </w:pPr>
            <w:r>
              <w:t>Petar Petrović</w:t>
            </w:r>
          </w:p>
        </w:tc>
      </w:tr>
      <w:tr w:rsidR="00726685" w14:paraId="61805EEB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261D63CE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508A90F4" w14:textId="77777777" w:rsidR="00726685" w:rsidRPr="000559E3" w:rsidRDefault="00726685" w:rsidP="004619A9">
            <w:pPr>
              <w:jc w:val="left"/>
            </w:pPr>
            <w:r w:rsidRPr="000559E3">
              <w:t>2.</w:t>
            </w:r>
            <w:r>
              <w:t xml:space="preserve"> </w:t>
            </w:r>
            <w:r w:rsidRPr="000559E3">
              <w:t>Kontaktiranje upravnika Vaspitno-popravnog doma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6EE7C68A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4CB89D89" w14:textId="77777777" w:rsidR="00726685" w:rsidRDefault="00726685" w:rsidP="004619A9">
            <w:pPr>
              <w:jc w:val="left"/>
            </w:pPr>
            <w:r>
              <w:t>Marija Savić</w:t>
            </w:r>
          </w:p>
        </w:tc>
      </w:tr>
      <w:tr w:rsidR="00726685" w14:paraId="63407205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14C64886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15D8E66B" w14:textId="77777777" w:rsidR="00726685" w:rsidRPr="000559E3" w:rsidRDefault="00726685" w:rsidP="004619A9">
            <w:pPr>
              <w:jc w:val="left"/>
            </w:pPr>
            <w:r w:rsidRPr="000559E3">
              <w:t>3. Obezbeđivanje uslova i prostora za održavanje predavanja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3D0C5104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1C8CDE7F" w14:textId="77777777" w:rsidR="00726685" w:rsidRDefault="00726685" w:rsidP="004619A9">
            <w:pPr>
              <w:jc w:val="left"/>
            </w:pPr>
            <w:r>
              <w:t>Nikola Janković</w:t>
            </w:r>
          </w:p>
        </w:tc>
      </w:tr>
      <w:tr w:rsidR="00726685" w14:paraId="2CD6DBDD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3A631963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06D1B034" w14:textId="77777777" w:rsidR="00726685" w:rsidRPr="000559E3" w:rsidRDefault="00726685" w:rsidP="004619A9">
            <w:pPr>
              <w:jc w:val="left"/>
            </w:pPr>
            <w:r w:rsidRPr="000559E3">
              <w:t>4.</w:t>
            </w:r>
            <w:r>
              <w:t xml:space="preserve"> </w:t>
            </w:r>
            <w:r w:rsidRPr="000559E3">
              <w:t>Kontaktiranje odeljenja za dečiju psihijatriju Novi Sad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35616813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74E268AE" w14:textId="77777777" w:rsidR="00726685" w:rsidRDefault="00726685" w:rsidP="004619A9">
            <w:pPr>
              <w:jc w:val="left"/>
            </w:pPr>
            <w:r>
              <w:t>Marija Savić</w:t>
            </w:r>
          </w:p>
        </w:tc>
      </w:tr>
      <w:tr w:rsidR="00726685" w14:paraId="6E7956F1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49BD827A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06437052" w14:textId="77777777" w:rsidR="00726685" w:rsidRPr="000559E3" w:rsidRDefault="00726685" w:rsidP="004619A9">
            <w:pPr>
              <w:jc w:val="left"/>
            </w:pPr>
            <w:r w:rsidRPr="000559E3">
              <w:t>5.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64389FC7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6B5672A7" w14:textId="77777777" w:rsidR="00726685" w:rsidRDefault="00726685" w:rsidP="004619A9">
            <w:pPr>
              <w:jc w:val="left"/>
            </w:pPr>
          </w:p>
        </w:tc>
      </w:tr>
      <w:tr w:rsidR="00726685" w14:paraId="58F5F165" w14:textId="77777777" w:rsidTr="00726685">
        <w:trPr>
          <w:trHeight w:val="90"/>
        </w:trPr>
        <w:tc>
          <w:tcPr>
            <w:tcW w:w="1953" w:type="dxa"/>
            <w:vMerge w:val="restart"/>
            <w:shd w:val="clear" w:color="auto" w:fill="C1F0C7" w:themeFill="accent3" w:themeFillTint="33"/>
          </w:tcPr>
          <w:p w14:paraId="40095981" w14:textId="77777777" w:rsidR="00726685" w:rsidRPr="007C7F54" w:rsidRDefault="00726685" w:rsidP="004619A9">
            <w:pPr>
              <w:jc w:val="left"/>
            </w:pPr>
            <w:r w:rsidRPr="007C7F54">
              <w:t>2. Nabavka materijala</w:t>
            </w:r>
          </w:p>
        </w:tc>
        <w:tc>
          <w:tcPr>
            <w:tcW w:w="7120" w:type="dxa"/>
            <w:shd w:val="clear" w:color="auto" w:fill="C1F0C7" w:themeFill="accent3" w:themeFillTint="33"/>
          </w:tcPr>
          <w:p w14:paraId="41BB90BD" w14:textId="77777777" w:rsidR="00726685" w:rsidRPr="000559E3" w:rsidRDefault="00726685" w:rsidP="004619A9">
            <w:pPr>
              <w:jc w:val="left"/>
            </w:pPr>
            <w:r w:rsidRPr="000559E3">
              <w:t>1.</w:t>
            </w:r>
            <w:r>
              <w:t xml:space="preserve"> </w:t>
            </w:r>
            <w:r w:rsidRPr="000559E3">
              <w:t>Organizovanje prevoza za predavače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53AC8B8F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1D72D22E" w14:textId="77777777" w:rsidR="00726685" w:rsidRDefault="00726685" w:rsidP="004619A9">
            <w:pPr>
              <w:jc w:val="left"/>
            </w:pPr>
            <w:r>
              <w:t>Petar Petrović</w:t>
            </w:r>
          </w:p>
        </w:tc>
      </w:tr>
      <w:tr w:rsidR="00726685" w14:paraId="20D0A99A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6E3AA2DB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5A868C5D" w14:textId="77777777" w:rsidR="00726685" w:rsidRPr="000559E3" w:rsidRDefault="00726685" w:rsidP="004619A9">
            <w:pPr>
              <w:jc w:val="left"/>
            </w:pPr>
            <w:r w:rsidRPr="000559E3">
              <w:t>2.</w:t>
            </w:r>
            <w:r>
              <w:t xml:space="preserve"> </w:t>
            </w:r>
            <w:r w:rsidRPr="000559E3">
              <w:t>Naručivanje materijala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76C3BFB2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4E9E0FCA" w14:textId="77777777" w:rsidR="00726685" w:rsidRDefault="00726685" w:rsidP="004619A9">
            <w:pPr>
              <w:jc w:val="left"/>
            </w:pPr>
            <w:r>
              <w:t>Nikola Jovanović</w:t>
            </w:r>
          </w:p>
        </w:tc>
      </w:tr>
      <w:tr w:rsidR="00726685" w14:paraId="043FE30D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00073E09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30E37E84" w14:textId="77777777" w:rsidR="00726685" w:rsidRPr="000559E3" w:rsidRDefault="00726685" w:rsidP="004619A9">
            <w:pPr>
              <w:jc w:val="left"/>
            </w:pPr>
            <w:r w:rsidRPr="000559E3">
              <w:t>3.</w:t>
            </w:r>
            <w:r>
              <w:t xml:space="preserve"> </w:t>
            </w:r>
            <w:r w:rsidRPr="000559E3">
              <w:t>Naručivanje hrane i pića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22795DFB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25172700" w14:textId="77777777" w:rsidR="00726685" w:rsidRDefault="00726685" w:rsidP="004619A9">
            <w:pPr>
              <w:jc w:val="left"/>
            </w:pPr>
            <w:r>
              <w:t>Marko Marić</w:t>
            </w:r>
          </w:p>
        </w:tc>
      </w:tr>
      <w:tr w:rsidR="00726685" w14:paraId="252B551E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21F6181B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790787FD" w14:textId="77777777" w:rsidR="00726685" w:rsidRPr="000559E3" w:rsidRDefault="00726685" w:rsidP="004619A9">
            <w:pPr>
              <w:jc w:val="left"/>
            </w:pPr>
            <w:r w:rsidRPr="000559E3">
              <w:t>4.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30F9005A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5B8F57E2" w14:textId="77777777" w:rsidR="00726685" w:rsidRDefault="00726685" w:rsidP="004619A9">
            <w:pPr>
              <w:jc w:val="left"/>
            </w:pPr>
          </w:p>
        </w:tc>
      </w:tr>
      <w:tr w:rsidR="00726685" w14:paraId="5BC44E67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0A6D157A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15DD97EE" w14:textId="77777777" w:rsidR="00726685" w:rsidRPr="000559E3" w:rsidRDefault="00726685" w:rsidP="004619A9">
            <w:pPr>
              <w:jc w:val="left"/>
            </w:pPr>
            <w:r w:rsidRPr="000559E3">
              <w:t>5.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711A382F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15EA6228" w14:textId="77777777" w:rsidR="00726685" w:rsidRDefault="00726685" w:rsidP="004619A9">
            <w:pPr>
              <w:jc w:val="left"/>
            </w:pPr>
          </w:p>
        </w:tc>
      </w:tr>
      <w:tr w:rsidR="00726685" w14:paraId="320C27DD" w14:textId="77777777" w:rsidTr="00726685">
        <w:trPr>
          <w:trHeight w:val="90"/>
        </w:trPr>
        <w:tc>
          <w:tcPr>
            <w:tcW w:w="1953" w:type="dxa"/>
            <w:vMerge w:val="restart"/>
            <w:shd w:val="clear" w:color="auto" w:fill="FFFFFF" w:themeFill="background1"/>
          </w:tcPr>
          <w:p w14:paraId="1500B643" w14:textId="77777777" w:rsidR="00726685" w:rsidRPr="007C7F54" w:rsidRDefault="00726685" w:rsidP="004619A9">
            <w:pPr>
              <w:jc w:val="left"/>
            </w:pPr>
            <w:r w:rsidRPr="007C7F54">
              <w:t>3. Držanje predavanja</w:t>
            </w:r>
          </w:p>
        </w:tc>
        <w:tc>
          <w:tcPr>
            <w:tcW w:w="7120" w:type="dxa"/>
            <w:shd w:val="clear" w:color="auto" w:fill="FFFFFF" w:themeFill="background1"/>
          </w:tcPr>
          <w:p w14:paraId="575CF0F2" w14:textId="77777777" w:rsidR="00726685" w:rsidRPr="000559E3" w:rsidRDefault="00726685" w:rsidP="004619A9">
            <w:pPr>
              <w:jc w:val="left"/>
            </w:pPr>
            <w:r w:rsidRPr="000559E3">
              <w:t>1.</w:t>
            </w:r>
            <w:r>
              <w:t xml:space="preserve"> </w:t>
            </w:r>
            <w:r w:rsidRPr="000559E3">
              <w:t>Emotivna inteligencija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23944E21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0B861624" w14:textId="77777777" w:rsidR="00726685" w:rsidRDefault="00726685" w:rsidP="004619A9">
            <w:pPr>
              <w:jc w:val="left"/>
            </w:pPr>
            <w:r>
              <w:t>Marija Savić, Milomir Krsmanović</w:t>
            </w:r>
          </w:p>
        </w:tc>
      </w:tr>
      <w:tr w:rsidR="00726685" w14:paraId="49E77E01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17621963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2974A51C" w14:textId="77777777" w:rsidR="00726685" w:rsidRPr="000559E3" w:rsidRDefault="00726685" w:rsidP="004619A9">
            <w:pPr>
              <w:jc w:val="left"/>
            </w:pPr>
            <w:r w:rsidRPr="000559E3">
              <w:t>2.</w:t>
            </w:r>
            <w:r>
              <w:t xml:space="preserve"> </w:t>
            </w:r>
            <w:proofErr w:type="spellStart"/>
            <w:r w:rsidRPr="000559E3">
              <w:t>Socio</w:t>
            </w:r>
            <w:proofErr w:type="spellEnd"/>
            <w:r w:rsidRPr="000559E3">
              <w:t>-moralni razvoj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7AEEFB36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3D2830DE" w14:textId="77777777" w:rsidR="00726685" w:rsidRDefault="00726685" w:rsidP="004619A9">
            <w:pPr>
              <w:jc w:val="left"/>
            </w:pPr>
            <w:r>
              <w:t>Marija Savić, Jelica Perić</w:t>
            </w:r>
          </w:p>
        </w:tc>
      </w:tr>
      <w:tr w:rsidR="00726685" w14:paraId="33732B50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50D9BF88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4C95B612" w14:textId="77777777" w:rsidR="00726685" w:rsidRPr="000559E3" w:rsidRDefault="00726685" w:rsidP="004619A9">
            <w:pPr>
              <w:jc w:val="left"/>
            </w:pPr>
            <w:r w:rsidRPr="000559E3">
              <w:t>3.</w:t>
            </w:r>
            <w:r>
              <w:t xml:space="preserve"> </w:t>
            </w:r>
            <w:r w:rsidRPr="000559E3">
              <w:t>Upravljanje besom i emocijama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2676BF6F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349AD892" w14:textId="77777777" w:rsidR="00726685" w:rsidRDefault="00726685" w:rsidP="004619A9">
            <w:pPr>
              <w:jc w:val="left"/>
            </w:pPr>
            <w:r>
              <w:t>Marija Savić, Ana Tešić, Tijana Karić</w:t>
            </w:r>
          </w:p>
        </w:tc>
      </w:tr>
      <w:tr w:rsidR="00726685" w14:paraId="3DF4E5C1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64516078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20EED594" w14:textId="77777777" w:rsidR="00726685" w:rsidRPr="000559E3" w:rsidRDefault="00726685" w:rsidP="004619A9">
            <w:pPr>
              <w:jc w:val="left"/>
            </w:pPr>
            <w:r w:rsidRPr="000559E3">
              <w:t>4.</w:t>
            </w:r>
            <w:r>
              <w:t xml:space="preserve"> </w:t>
            </w:r>
            <w:proofErr w:type="spellStart"/>
            <w:r w:rsidRPr="000559E3">
              <w:t>Resocijalizacija</w:t>
            </w:r>
            <w:proofErr w:type="spellEnd"/>
            <w:r w:rsidRPr="000559E3">
              <w:t xml:space="preserve"> i povratak u društvo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05845D85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4204671F" w14:textId="77777777" w:rsidR="00726685" w:rsidRDefault="00726685" w:rsidP="004619A9">
            <w:pPr>
              <w:jc w:val="left"/>
            </w:pPr>
            <w:r>
              <w:t>Marija Savić, Dragan Kostić</w:t>
            </w:r>
          </w:p>
        </w:tc>
      </w:tr>
      <w:tr w:rsidR="00726685" w14:paraId="53CDE843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771F009D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FFFFFF" w:themeFill="background1"/>
          </w:tcPr>
          <w:p w14:paraId="7B678FA0" w14:textId="77777777" w:rsidR="00726685" w:rsidRPr="000559E3" w:rsidRDefault="00726685" w:rsidP="004619A9">
            <w:pPr>
              <w:jc w:val="left"/>
            </w:pPr>
            <w:r w:rsidRPr="000559E3">
              <w:t>5.</w:t>
            </w:r>
            <w:r>
              <w:t xml:space="preserve"> </w:t>
            </w:r>
            <w:r w:rsidRPr="000559E3">
              <w:t>Profesionalna orjentacija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4EFDF26C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7F49F877" w14:textId="77777777" w:rsidR="00726685" w:rsidRDefault="00726685" w:rsidP="004619A9">
            <w:pPr>
              <w:jc w:val="left"/>
            </w:pPr>
            <w:r>
              <w:t>Marija Savić, Boris Pantić</w:t>
            </w:r>
          </w:p>
        </w:tc>
      </w:tr>
      <w:tr w:rsidR="00726685" w14:paraId="4781EEF6" w14:textId="77777777" w:rsidTr="00726685">
        <w:trPr>
          <w:trHeight w:val="90"/>
        </w:trPr>
        <w:tc>
          <w:tcPr>
            <w:tcW w:w="1953" w:type="dxa"/>
            <w:vMerge w:val="restart"/>
            <w:shd w:val="clear" w:color="auto" w:fill="C1F0C7" w:themeFill="accent3" w:themeFillTint="33"/>
          </w:tcPr>
          <w:p w14:paraId="1D543612" w14:textId="77777777" w:rsidR="00726685" w:rsidRPr="007C7F54" w:rsidRDefault="00726685" w:rsidP="004619A9">
            <w:pPr>
              <w:jc w:val="left"/>
            </w:pPr>
            <w:r w:rsidRPr="007C7F54">
              <w:t>4. Sprovođenje radionica</w:t>
            </w:r>
          </w:p>
        </w:tc>
        <w:tc>
          <w:tcPr>
            <w:tcW w:w="7120" w:type="dxa"/>
            <w:shd w:val="clear" w:color="auto" w:fill="C1F0C7" w:themeFill="accent3" w:themeFillTint="33"/>
          </w:tcPr>
          <w:p w14:paraId="42AB2150" w14:textId="77777777" w:rsidR="00726685" w:rsidRPr="000559E3" w:rsidRDefault="00726685" w:rsidP="004619A9">
            <w:pPr>
              <w:jc w:val="left"/>
            </w:pPr>
            <w:r w:rsidRPr="000559E3">
              <w:t>1.</w:t>
            </w:r>
            <w:r>
              <w:t xml:space="preserve"> </w:t>
            </w:r>
            <w:proofErr w:type="spellStart"/>
            <w:r w:rsidRPr="000559E3">
              <w:t>Psihodrama</w:t>
            </w:r>
            <w:proofErr w:type="spellEnd"/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3A29CC8F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70996343" w14:textId="77777777" w:rsidR="00726685" w:rsidRDefault="00726685" w:rsidP="004619A9">
            <w:pPr>
              <w:jc w:val="left"/>
            </w:pPr>
            <w:r>
              <w:t>Marija Savić, Jelena Nikolić</w:t>
            </w:r>
          </w:p>
        </w:tc>
      </w:tr>
      <w:tr w:rsidR="00726685" w14:paraId="44E65D21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5EB92350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7F8CACFE" w14:textId="77777777" w:rsidR="00726685" w:rsidRPr="000559E3" w:rsidRDefault="00726685" w:rsidP="004619A9">
            <w:pPr>
              <w:jc w:val="left"/>
            </w:pPr>
            <w:r w:rsidRPr="000559E3">
              <w:t>2.</w:t>
            </w:r>
            <w:r>
              <w:t xml:space="preserve"> </w:t>
            </w:r>
            <w:r w:rsidRPr="000559E3">
              <w:t>Radionica 1 art terapije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52D592EB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66722AF1" w14:textId="77777777" w:rsidR="00726685" w:rsidRDefault="00726685" w:rsidP="004619A9">
            <w:pPr>
              <w:jc w:val="left"/>
            </w:pPr>
            <w:r>
              <w:t>Marija Savić, Stevan Mikić</w:t>
            </w:r>
          </w:p>
        </w:tc>
      </w:tr>
      <w:tr w:rsidR="00726685" w14:paraId="052730F5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548FA550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25C5BE3D" w14:textId="77777777" w:rsidR="00726685" w:rsidRPr="000559E3" w:rsidRDefault="00726685" w:rsidP="004619A9">
            <w:pPr>
              <w:jc w:val="left"/>
            </w:pPr>
            <w:r w:rsidRPr="000559E3">
              <w:t>3.</w:t>
            </w:r>
            <w:r>
              <w:t xml:space="preserve"> </w:t>
            </w:r>
            <w:r w:rsidRPr="000559E3">
              <w:t>Radionica 2 art terapije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2E1FEB46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1991B05A" w14:textId="77777777" w:rsidR="00726685" w:rsidRDefault="00726685" w:rsidP="004619A9">
            <w:pPr>
              <w:jc w:val="left"/>
            </w:pPr>
            <w:r>
              <w:t>Marija Savić, Stevan Mikić</w:t>
            </w:r>
          </w:p>
        </w:tc>
      </w:tr>
      <w:tr w:rsidR="00726685" w14:paraId="419798DB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4B8DECB0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1EBDF2EE" w14:textId="77777777" w:rsidR="00726685" w:rsidRPr="000559E3" w:rsidRDefault="00726685" w:rsidP="004619A9">
            <w:pPr>
              <w:jc w:val="left"/>
            </w:pPr>
            <w:r w:rsidRPr="000559E3">
              <w:t>4.</w:t>
            </w:r>
            <w:r>
              <w:t xml:space="preserve"> </w:t>
            </w:r>
            <w:r w:rsidRPr="000559E3">
              <w:t>Radionica 3 art terapije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781D69E0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1B73B947" w14:textId="77777777" w:rsidR="00726685" w:rsidRDefault="00726685" w:rsidP="004619A9">
            <w:pPr>
              <w:jc w:val="left"/>
            </w:pPr>
            <w:r>
              <w:t>Marija Savić, Stevan Mikić</w:t>
            </w:r>
          </w:p>
        </w:tc>
      </w:tr>
      <w:tr w:rsidR="00726685" w14:paraId="2EF3CF0F" w14:textId="77777777" w:rsidTr="00726685">
        <w:trPr>
          <w:trHeight w:val="88"/>
        </w:trPr>
        <w:tc>
          <w:tcPr>
            <w:tcW w:w="1953" w:type="dxa"/>
            <w:vMerge/>
            <w:shd w:val="clear" w:color="auto" w:fill="C1F0C7" w:themeFill="accent3" w:themeFillTint="33"/>
          </w:tcPr>
          <w:p w14:paraId="6FCFEF02" w14:textId="77777777" w:rsidR="00726685" w:rsidRPr="007C7F54" w:rsidRDefault="00726685" w:rsidP="004619A9">
            <w:pPr>
              <w:jc w:val="left"/>
            </w:pPr>
          </w:p>
        </w:tc>
        <w:tc>
          <w:tcPr>
            <w:tcW w:w="7120" w:type="dxa"/>
            <w:shd w:val="clear" w:color="auto" w:fill="C1F0C7" w:themeFill="accent3" w:themeFillTint="33"/>
          </w:tcPr>
          <w:p w14:paraId="17111DAF" w14:textId="77777777" w:rsidR="00726685" w:rsidRPr="000559E3" w:rsidRDefault="00726685" w:rsidP="004619A9">
            <w:pPr>
              <w:jc w:val="left"/>
            </w:pPr>
            <w:r w:rsidRPr="000559E3">
              <w:t>5.</w:t>
            </w:r>
            <w:r>
              <w:t xml:space="preserve"> </w:t>
            </w:r>
            <w:r w:rsidRPr="000559E3">
              <w:t>Radionica 4 art terapije</w:t>
            </w:r>
          </w:p>
        </w:tc>
        <w:tc>
          <w:tcPr>
            <w:tcW w:w="2354" w:type="dxa"/>
            <w:shd w:val="clear" w:color="auto" w:fill="C1F0C7" w:themeFill="accent3" w:themeFillTint="33"/>
            <w:vAlign w:val="center"/>
          </w:tcPr>
          <w:p w14:paraId="06AC8317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FFFFFF" w:themeFill="background1"/>
          </w:tcPr>
          <w:p w14:paraId="232DCBE5" w14:textId="77777777" w:rsidR="00726685" w:rsidRDefault="00726685" w:rsidP="004619A9">
            <w:pPr>
              <w:jc w:val="left"/>
            </w:pPr>
            <w:r>
              <w:t>Marija Savić, Stevan Mikić</w:t>
            </w:r>
          </w:p>
        </w:tc>
      </w:tr>
      <w:tr w:rsidR="00726685" w14:paraId="3EAB682B" w14:textId="77777777" w:rsidTr="00726685">
        <w:trPr>
          <w:trHeight w:val="90"/>
        </w:trPr>
        <w:tc>
          <w:tcPr>
            <w:tcW w:w="1953" w:type="dxa"/>
            <w:vMerge w:val="restart"/>
            <w:shd w:val="clear" w:color="auto" w:fill="FFFFFF" w:themeFill="background1"/>
          </w:tcPr>
          <w:p w14:paraId="5A5B3522" w14:textId="77777777" w:rsidR="00726685" w:rsidRPr="007C7F54" w:rsidRDefault="00726685" w:rsidP="004619A9">
            <w:pPr>
              <w:jc w:val="left"/>
            </w:pPr>
            <w:r w:rsidRPr="007C7F54">
              <w:t>5. Merenje i objavljivanje rezultata</w:t>
            </w:r>
          </w:p>
        </w:tc>
        <w:tc>
          <w:tcPr>
            <w:tcW w:w="7120" w:type="dxa"/>
            <w:shd w:val="clear" w:color="auto" w:fill="FFFFFF" w:themeFill="background1"/>
          </w:tcPr>
          <w:p w14:paraId="78124C83" w14:textId="77777777" w:rsidR="00726685" w:rsidRPr="000559E3" w:rsidRDefault="00726685" w:rsidP="004619A9">
            <w:pPr>
              <w:jc w:val="left"/>
            </w:pPr>
            <w:r w:rsidRPr="000559E3">
              <w:t>1.</w:t>
            </w:r>
            <w:r>
              <w:t xml:space="preserve"> </w:t>
            </w:r>
            <w:r w:rsidRPr="000559E3">
              <w:t>Izložba radova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710E44C2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4B70BA64" w14:textId="77777777" w:rsidR="00726685" w:rsidRDefault="00726685" w:rsidP="004619A9">
            <w:pPr>
              <w:jc w:val="left"/>
            </w:pPr>
            <w:r>
              <w:t>Petar Petrović, Nikola Jovanović</w:t>
            </w:r>
          </w:p>
        </w:tc>
      </w:tr>
      <w:tr w:rsidR="00726685" w14:paraId="7AC4F8CF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50C80B4B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</w:p>
        </w:tc>
        <w:tc>
          <w:tcPr>
            <w:tcW w:w="7120" w:type="dxa"/>
            <w:shd w:val="clear" w:color="auto" w:fill="FFFFFF" w:themeFill="background1"/>
          </w:tcPr>
          <w:p w14:paraId="256615A3" w14:textId="77777777" w:rsidR="00726685" w:rsidRPr="000559E3" w:rsidRDefault="00726685" w:rsidP="004619A9">
            <w:pPr>
              <w:jc w:val="left"/>
            </w:pPr>
            <w:r w:rsidRPr="000559E3">
              <w:t>2.</w:t>
            </w:r>
            <w:r>
              <w:t xml:space="preserve"> </w:t>
            </w:r>
            <w:r w:rsidRPr="000559E3">
              <w:t>Testiranje ličnosti maloletnika u popravnim domovima koji su prošli program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5858DC70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640DA6CD" w14:textId="77777777" w:rsidR="00726685" w:rsidRDefault="00726685" w:rsidP="004619A9">
            <w:pPr>
              <w:jc w:val="left"/>
            </w:pPr>
            <w:r>
              <w:t>Marija Savić, Petar Petrović</w:t>
            </w:r>
          </w:p>
        </w:tc>
      </w:tr>
      <w:tr w:rsidR="00726685" w14:paraId="4CEC8F91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718A2471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</w:p>
        </w:tc>
        <w:tc>
          <w:tcPr>
            <w:tcW w:w="7120" w:type="dxa"/>
            <w:shd w:val="clear" w:color="auto" w:fill="FFFFFF" w:themeFill="background1"/>
          </w:tcPr>
          <w:p w14:paraId="5BA4FE02" w14:textId="77777777" w:rsidR="00726685" w:rsidRPr="000559E3" w:rsidRDefault="00726685" w:rsidP="004619A9">
            <w:pPr>
              <w:jc w:val="left"/>
            </w:pPr>
            <w:r w:rsidRPr="000559E3">
              <w:t>3.</w:t>
            </w:r>
            <w:r>
              <w:t xml:space="preserve"> </w:t>
            </w:r>
            <w:r w:rsidRPr="000559E3">
              <w:t xml:space="preserve">Tribina na temu </w:t>
            </w:r>
            <w:proofErr w:type="spellStart"/>
            <w:r w:rsidRPr="000559E3">
              <w:t>resocijalizacije</w:t>
            </w:r>
            <w:proofErr w:type="spellEnd"/>
            <w:r w:rsidRPr="000559E3">
              <w:t xml:space="preserve"> maloletnih delikvenata u Srbiji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63B16F69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290C036F" w14:textId="77777777" w:rsidR="00726685" w:rsidRDefault="00726685" w:rsidP="004619A9">
            <w:pPr>
              <w:jc w:val="left"/>
            </w:pPr>
            <w:r>
              <w:t>Marija Savić, Nikola Jovanović</w:t>
            </w:r>
          </w:p>
        </w:tc>
      </w:tr>
      <w:tr w:rsidR="00726685" w14:paraId="6DD27F60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2A4C8A24" w14:textId="77777777" w:rsidR="00726685" w:rsidRPr="00CA4D4B" w:rsidRDefault="00726685" w:rsidP="004619A9">
            <w:pPr>
              <w:jc w:val="left"/>
              <w:rPr>
                <w:b/>
                <w:bCs/>
              </w:rPr>
            </w:pPr>
          </w:p>
        </w:tc>
        <w:tc>
          <w:tcPr>
            <w:tcW w:w="7120" w:type="dxa"/>
            <w:shd w:val="clear" w:color="auto" w:fill="FFFFFF" w:themeFill="background1"/>
          </w:tcPr>
          <w:p w14:paraId="555C4019" w14:textId="77777777" w:rsidR="00726685" w:rsidRPr="000559E3" w:rsidRDefault="00726685" w:rsidP="004619A9">
            <w:pPr>
              <w:jc w:val="left"/>
            </w:pPr>
            <w:r w:rsidRPr="000559E3">
              <w:t>4.</w:t>
            </w:r>
            <w:r>
              <w:t xml:space="preserve"> </w:t>
            </w:r>
            <w:r w:rsidRPr="000559E3">
              <w:t>Prikupljanje socijalnih podataka o osobama koje su odslužile kaznu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4F13E1B0" w14:textId="77777777" w:rsidR="00726685" w:rsidRDefault="00726685" w:rsidP="004619A9">
            <w:pPr>
              <w:jc w:val="left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48C5F846" w14:textId="77777777" w:rsidR="00726685" w:rsidRDefault="00726685" w:rsidP="004619A9">
            <w:pPr>
              <w:jc w:val="left"/>
            </w:pPr>
            <w:r>
              <w:t>Petar Petrović</w:t>
            </w:r>
          </w:p>
        </w:tc>
      </w:tr>
      <w:tr w:rsidR="00726685" w14:paraId="09F824FA" w14:textId="77777777" w:rsidTr="00726685">
        <w:trPr>
          <w:trHeight w:val="88"/>
        </w:trPr>
        <w:tc>
          <w:tcPr>
            <w:tcW w:w="1953" w:type="dxa"/>
            <w:vMerge/>
            <w:shd w:val="clear" w:color="auto" w:fill="FFFFFF" w:themeFill="background1"/>
          </w:tcPr>
          <w:p w14:paraId="3F6D7FEF" w14:textId="77777777" w:rsidR="00726685" w:rsidRPr="00CA4D4B" w:rsidRDefault="00726685" w:rsidP="004619A9">
            <w:pPr>
              <w:rPr>
                <w:b/>
                <w:bCs/>
              </w:rPr>
            </w:pPr>
          </w:p>
        </w:tc>
        <w:tc>
          <w:tcPr>
            <w:tcW w:w="7120" w:type="dxa"/>
            <w:shd w:val="clear" w:color="auto" w:fill="FFFFFF" w:themeFill="background1"/>
          </w:tcPr>
          <w:p w14:paraId="66D1C99D" w14:textId="77777777" w:rsidR="00726685" w:rsidRPr="000559E3" w:rsidRDefault="00726685" w:rsidP="004619A9">
            <w:r w:rsidRPr="000559E3">
              <w:t>5.</w:t>
            </w:r>
            <w:r>
              <w:t xml:space="preserve"> </w:t>
            </w:r>
            <w:r w:rsidRPr="000559E3">
              <w:t xml:space="preserve">Stopa </w:t>
            </w:r>
            <w:proofErr w:type="spellStart"/>
            <w:r w:rsidRPr="000559E3">
              <w:t>povratništva</w:t>
            </w:r>
            <w:proofErr w:type="spellEnd"/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19308B6A" w14:textId="77777777" w:rsidR="00726685" w:rsidRDefault="00726685" w:rsidP="004619A9">
            <w:pPr>
              <w:jc w:val="center"/>
            </w:pPr>
          </w:p>
        </w:tc>
        <w:tc>
          <w:tcPr>
            <w:tcW w:w="3741" w:type="dxa"/>
            <w:shd w:val="clear" w:color="auto" w:fill="C1F0C7" w:themeFill="accent3" w:themeFillTint="33"/>
          </w:tcPr>
          <w:p w14:paraId="76613340" w14:textId="77777777" w:rsidR="00726685" w:rsidRDefault="00726685" w:rsidP="004619A9">
            <w:r>
              <w:t>Petar Petrović</w:t>
            </w:r>
          </w:p>
        </w:tc>
      </w:tr>
    </w:tbl>
    <w:p w14:paraId="0B59A0C7" w14:textId="77777777" w:rsidR="00E10235" w:rsidRDefault="00E10235"/>
    <w:sectPr w:rsidR="00E10235" w:rsidSect="00726685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5"/>
    <w:rsid w:val="000A023F"/>
    <w:rsid w:val="00702E1E"/>
    <w:rsid w:val="00726685"/>
    <w:rsid w:val="00E1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82AC"/>
  <w15:chartTrackingRefBased/>
  <w15:docId w15:val="{73D179DE-E4E2-4C83-AB2D-67DAB41D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85"/>
    <w:pPr>
      <w:spacing w:after="0" w:line="254" w:lineRule="auto"/>
      <w:jc w:val="both"/>
    </w:pPr>
    <w:rPr>
      <w:rFonts w:ascii="Calibri" w:hAnsi="Calibri"/>
      <w:sz w:val="24"/>
      <w:szCs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68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68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68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68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68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68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68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68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68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6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6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685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685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685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685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685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685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685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72668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685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68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685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726685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26685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72668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26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685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7266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6685"/>
    <w:pPr>
      <w:spacing w:after="0" w:line="240" w:lineRule="auto"/>
    </w:pPr>
    <w:rPr>
      <w:rFonts w:ascii="Calibri bold" w:hAnsi="Calibri bold"/>
      <w:sz w:val="24"/>
      <w:szCs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Jovanovic Danka</dc:creator>
  <cp:keywords/>
  <dc:description/>
  <cp:lastModifiedBy>Jovanovic Danka</cp:lastModifiedBy>
  <cp:revision>1</cp:revision>
  <dcterms:created xsi:type="dcterms:W3CDTF">2024-09-20T09:29:00Z</dcterms:created>
  <dcterms:modified xsi:type="dcterms:W3CDTF">2024-09-20T09:31:00Z</dcterms:modified>
</cp:coreProperties>
</file>